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78571C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>14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8-9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EF1BDA">
        <w:rPr>
          <w:rFonts w:ascii="Times New Roman" w:hAnsi="Times New Roman" w:cs="Times New Roman"/>
          <w:sz w:val="28"/>
          <w:szCs w:val="28"/>
          <w:u w:val="single"/>
          <w:lang w:val="ru-RU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D4CDF" w:rsidRDefault="006210C7" w:rsidP="007D4CD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1730B">
        <w:rPr>
          <w:rFonts w:ascii="Times New Roman" w:hAnsi="Times New Roman" w:cs="Times New Roman"/>
          <w:sz w:val="28"/>
          <w:szCs w:val="28"/>
        </w:rPr>
        <w:t>:</w:t>
      </w:r>
      <w:r w:rsidR="0091730B" w:rsidRPr="0091730B">
        <w:t xml:space="preserve"> </w:t>
      </w:r>
      <w:r w:rsidR="00651B99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Написание формальных и полу</w:t>
      </w:r>
      <w:r w:rsidR="007D4CDF" w:rsidRPr="007D4CD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формальных писем/ </w:t>
      </w:r>
      <w:proofErr w:type="spellStart"/>
      <w:r w:rsidR="007D4CDF" w:rsidRPr="007D4CD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Имэйлов</w:t>
      </w:r>
      <w:proofErr w:type="spellEnd"/>
      <w:r w:rsidR="007D4CDF" w:rsidRPr="007D4CDF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>. Грамматика в использовании.</w:t>
      </w:r>
    </w:p>
    <w:p w:rsidR="00C43BAE" w:rsidRPr="00CE23F3" w:rsidRDefault="00C43BAE" w:rsidP="007D4C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3E1E8D" w:rsidRDefault="003C16B7" w:rsidP="00606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6060A4" w:rsidRPr="006060A4">
        <w:rPr>
          <w:rFonts w:ascii="Times New Roman" w:hAnsi="Times New Roman" w:cs="Times New Roman"/>
          <w:sz w:val="28"/>
          <w:szCs w:val="28"/>
        </w:rPr>
        <w:t>научить употреблять в речи новые лексические единицы по теме «</w:t>
      </w:r>
      <w:r w:rsidR="007D4CDF" w:rsidRPr="007D4CDF">
        <w:t xml:space="preserve"> </w:t>
      </w:r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Написание формальных и по</w:t>
      </w:r>
      <w:r w:rsidR="00B6461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лу </w:t>
      </w:r>
      <w:r w:rsid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формальных писем/ </w:t>
      </w:r>
      <w:proofErr w:type="spellStart"/>
      <w:r w:rsid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Имэйлов</w:t>
      </w:r>
      <w:proofErr w:type="spellEnd"/>
      <w:r w:rsidR="006060A4" w:rsidRPr="006060A4">
        <w:rPr>
          <w:rFonts w:ascii="Times New Roman" w:hAnsi="Times New Roman" w:cs="Times New Roman"/>
          <w:sz w:val="28"/>
          <w:szCs w:val="28"/>
        </w:rPr>
        <w:t>»;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F1BDA" w:rsidRPr="00EF1BDA" w:rsidRDefault="004F786F" w:rsidP="00EF1BDA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="00EF1BDA" w:rsidRPr="00EF1BDA">
        <w:t xml:space="preserve"> </w:t>
      </w:r>
      <w:r w:rsidR="00EF1BDA"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новыми лексическими единицами по теме «</w:t>
      </w:r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Написание формальных и полу – формальных писем/ </w:t>
      </w:r>
      <w:proofErr w:type="spellStart"/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Имэйлов</w:t>
      </w:r>
      <w:proofErr w:type="spellEnd"/>
      <w:r w:rsidR="007D4CDF" w:rsidRPr="007D4CD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.</w:t>
      </w:r>
      <w:r w:rsidR="00EF1BDA"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», названиями театральных представлений;</w:t>
      </w:r>
    </w:p>
    <w:p w:rsidR="00EF1BDA" w:rsidRDefault="00EF1BDA" w:rsidP="00EF1BDA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 строить высказывания с использование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м введённых лексических единиц;</w:t>
      </w:r>
    </w:p>
    <w:p w:rsidR="002159A9" w:rsidRPr="00805A24" w:rsidRDefault="00EF1BDA" w:rsidP="00EF1B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употреблять введённые лексические единицы в речи</w:t>
      </w: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Pr="00EF1BDA" w:rsidRDefault="00EF1BDA" w:rsidP="00EF1BDA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lastRenderedPageBreak/>
        <w:t>Types</w:t>
      </w:r>
      <w:proofErr w:type="spellEnd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performances</w:t>
      </w:r>
      <w:proofErr w:type="spellEnd"/>
    </w:p>
    <w:p w:rsidR="00EF1BDA" w:rsidRPr="00EF1BDA" w:rsidRDefault="00EF1BDA" w:rsidP="00EF1BD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What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kind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performances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know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ever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seen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opera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?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Would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take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any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performance</w:t>
      </w:r>
      <w:proofErr w:type="spellEnd"/>
      <w:r w:rsidRPr="00EF1BD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D17A29" w:rsidRPr="00D17A29" w:rsidRDefault="00D17A29" w:rsidP="00D17A2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D05581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different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enjoy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musical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listen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catchy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tunes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also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theatre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talk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need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words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aisle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проход между рядами,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balcony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балкон,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ballet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балет,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booked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зарезервированный, забронированный,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curtain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занавес,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empty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-пустой,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fully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полностью,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further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дальше,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concert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музыкальный концерт,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opera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опера,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orchestra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оркестр,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пьеса,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row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ряд,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seat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stalls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партер,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surroundings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обстановка,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usher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билетер, сопровождающий,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собираться, намеревается,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oh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goodness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боже мой,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one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hit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wonder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певец-однодневка,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hearing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плохо слышать,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sell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like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hot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cakes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быть нарасхват,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stage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сцена,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D17A29" w:rsidRPr="00D17A29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can't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ничего не видно</w:t>
      </w:r>
      <w:r w:rsidR="004F786F"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083A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025785" w:rsidRPr="00025785" w:rsidRDefault="00651B99" w:rsidP="00D17A29">
      <w:pPr>
        <w:shd w:val="clear" w:color="auto" w:fill="FFFFFF"/>
        <w:spacing w:before="100" w:beforeAutospacing="1" w:after="300" w:line="240" w:lineRule="auto"/>
        <w:rPr>
          <w:sz w:val="28"/>
          <w:szCs w:val="28"/>
          <w:lang w:val="ru-RU"/>
        </w:rPr>
      </w:pPr>
      <w:hyperlink r:id="rId9" w:history="1">
        <w:r w:rsidR="00025785" w:rsidRPr="00025785">
          <w:rPr>
            <w:rStyle w:val="a3"/>
            <w:sz w:val="28"/>
            <w:szCs w:val="28"/>
          </w:rPr>
          <w:t>https://resh.edu.ru/subject/lesson/3569/main/56322/</w:t>
        </w:r>
      </w:hyperlink>
    </w:p>
    <w:p w:rsidR="00025785" w:rsidRPr="0078571C" w:rsidRDefault="00D17A29" w:rsidP="00025785">
      <w:pPr>
        <w:pStyle w:val="a5"/>
        <w:shd w:val="clear" w:color="auto" w:fill="FFFFFF"/>
        <w:spacing w:after="300" w:afterAutospacing="0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78571C">
        <w:rPr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Look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say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what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common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what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different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 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structures</w:t>
      </w:r>
      <w:proofErr w:type="spellEnd"/>
      <w:r w:rsidR="00025785" w:rsidRPr="0078571C">
        <w:rPr>
          <w:b/>
          <w:i/>
          <w:noProof w:val="0"/>
          <w:color w:val="FF0000"/>
          <w:sz w:val="28"/>
          <w:szCs w:val="28"/>
          <w:u w:val="single"/>
          <w:lang w:val="ru-RU"/>
        </w:rPr>
        <w:t>?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1.My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Granny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often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tells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time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2.I’m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writing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letter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some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news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3.She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doesn’t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like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noisy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parties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she’s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4.The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neighbors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noisy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therefore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common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sentences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lang w:val="ru-RU"/>
        </w:rPr>
        <w:drawing>
          <wp:inline distT="0" distB="0" distL="0" distR="0" wp14:anchorId="6D1DE240" wp14:editId="16586371">
            <wp:extent cx="5715000" cy="3810000"/>
            <wp:effectExtent l="0" t="0" r="0" b="0"/>
            <wp:docPr id="2" name="Рисунок 2" descr="https://resh.edu.ru/uploads/lesson_extract/3569/20190205150229/OEBPS/objects/m_engl_11_10_1/5beb0b33716ca79723b77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569/20190205150229/OEBPS/objects/m_engl_11_10_1/5beb0b33716ca79723b772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85" w:rsidRPr="00025785" w:rsidRDefault="00025785" w:rsidP="0002578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r w:rsidRPr="00025785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Необходимо запомнить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eastAsia="Times New Roman" w:hAnsi="Arial" w:cs="Arial"/>
          <w:noProof w:val="0"/>
          <w:color w:val="CC0000"/>
          <w:sz w:val="30"/>
          <w:szCs w:val="30"/>
          <w:lang w:val="ru-RU"/>
        </w:rPr>
        <w:t>ВАЖНО!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begin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adverb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(m)/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people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which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things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people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animals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objects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possession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omit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who,</w:t>
      </w: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which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object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omit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who,which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subject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time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places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u w:val="single"/>
          <w:lang w:val="ru-RU"/>
        </w:rPr>
        <w:t>reason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defining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necessary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information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commas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non-defining</w:t>
      </w:r>
      <w:proofErr w:type="spellEnd"/>
      <w:r w:rsidRPr="00025785">
        <w:rPr>
          <w:rFonts w:ascii="Arial" w:eastAsia="Times New Roman" w:hAnsi="Arial" w:cs="Arial"/>
          <w:i/>
          <w:iCs/>
          <w:noProof w:val="0"/>
          <w:color w:val="1D1D1B"/>
          <w:sz w:val="30"/>
          <w:szCs w:val="30"/>
          <w:lang w:val="ru-RU"/>
        </w:rPr>
        <w:t> </w:t>
      </w:r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additional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information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commas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relative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clauses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purpose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: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will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future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could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would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view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aim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for+noun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case+Present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Simple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Simple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).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NEGATIVE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purpose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: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present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future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couldn’t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wouldn’t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fear+might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should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fear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smth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doing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smth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prevent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from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;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avoid+ing-form</w:t>
      </w:r>
      <w:proofErr w:type="spellEnd"/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reason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: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(=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VERY FORMAL,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grounds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due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ing-form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fact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</w:p>
    <w:p w:rsidR="00025785" w:rsidRPr="00025785" w:rsidRDefault="00025785" w:rsidP="00822F5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speak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about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result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different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variants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: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result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consequence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consequently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therefore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adj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)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uncount.pl.noun+that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(a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)+ (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adj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) +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noun+that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so+adj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adv+that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so+few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little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many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/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much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noun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+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</w:p>
    <w:p w:rsidR="00025785" w:rsidRPr="00025785" w:rsidRDefault="00025785" w:rsidP="0002578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>toin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toso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view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towith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aim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offorin</w:t>
      </w:r>
      <w:proofErr w:type="spellEnd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025785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case</w:t>
      </w:r>
      <w:proofErr w:type="spellEnd"/>
    </w:p>
    <w:p w:rsidR="00822F5C" w:rsidRPr="00822F5C" w:rsidRDefault="00822F5C" w:rsidP="00822F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</w:pPr>
      <w:r w:rsidRPr="00822F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3.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Choose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right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answer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:</w:t>
      </w:r>
    </w:p>
    <w:p w:rsidR="00822F5C" w:rsidRPr="00822F5C" w:rsidRDefault="00822F5C" w:rsidP="00822F5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She’s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afraid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of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spiders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….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bitten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by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them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her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childhood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981"/>
      </w:tblGrid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divId w:val="1588878596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8pt;height:15.6pt" o:ole="">
                  <v:imagedata r:id="rId11" o:title=""/>
                </v:shape>
                <w:control r:id="rId12" w:name="DefaultOcxName8" w:shapeid="_x0000_i10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due</w:t>
            </w:r>
            <w:proofErr w:type="spellEnd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to</w:t>
            </w:r>
            <w:proofErr w:type="spellEnd"/>
          </w:p>
        </w:tc>
      </w:tr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053" type="#_x0000_t75" style="width:18pt;height:15.6pt" o:ole="">
                  <v:imagedata r:id="rId11" o:title=""/>
                </v:shape>
                <w:control r:id="rId13" w:name="DefaultOcxName13" w:shapeid="_x0000_i10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in</w:t>
            </w:r>
            <w:proofErr w:type="spellEnd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case</w:t>
            </w:r>
            <w:proofErr w:type="spellEnd"/>
          </w:p>
        </w:tc>
      </w:tr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056" type="#_x0000_t75" style="width:18pt;height:15.6pt" o:ole="">
                  <v:imagedata r:id="rId11" o:title=""/>
                </v:shape>
                <w:control r:id="rId14" w:name="DefaultOcxName23" w:shapeid="_x0000_i10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as</w:t>
            </w:r>
            <w:proofErr w:type="spellEnd"/>
          </w:p>
        </w:tc>
      </w:tr>
      <w:tr w:rsidR="00822F5C" w:rsidRPr="00822F5C" w:rsidTr="00822F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line="240" w:lineRule="auto"/>
              <w:rPr>
                <w:rFonts w:ascii="Arial" w:eastAsia="Times New Roman" w:hAnsi="Arial" w:cs="Arial"/>
                <w:noProof w:val="0"/>
                <w:color w:val="262626"/>
                <w:sz w:val="27"/>
                <w:szCs w:val="27"/>
                <w:lang w:val="ru-RU"/>
              </w:rPr>
            </w:pPr>
            <w:r w:rsidRPr="00822F5C">
              <w:rPr>
                <w:rFonts w:ascii="Arial" w:eastAsia="Times New Roman" w:hAnsi="Arial" w:cs="Arial"/>
                <w:color w:val="262626"/>
                <w:sz w:val="27"/>
                <w:szCs w:val="27"/>
              </w:rPr>
              <w:object w:dxaOrig="225" w:dyaOrig="225">
                <v:shape id="_x0000_i1059" type="#_x0000_t75" style="width:18pt;height:15.6pt" o:ole="">
                  <v:imagedata r:id="rId11" o:title=""/>
                </v:shape>
                <w:control r:id="rId15" w:name="DefaultOcxName32" w:shapeid="_x0000_i10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5C" w:rsidRPr="00822F5C" w:rsidRDefault="00822F5C" w:rsidP="00822F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who</w:t>
            </w:r>
            <w:proofErr w:type="spellEnd"/>
          </w:p>
        </w:tc>
      </w:tr>
    </w:tbl>
    <w:p w:rsidR="00822F5C" w:rsidRDefault="00822F5C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</w:p>
    <w:p w:rsidR="00822F5C" w:rsidRPr="00822F5C" w:rsidRDefault="003E1E8D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4.</w:t>
      </w:r>
      <w:r w:rsidR="00570DEA" w:rsidRPr="00822F5C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came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2" type="#_x0000_t75" style="width:135pt;height:18pt" o:ole="">
            <v:imagedata r:id="rId16" o:title=""/>
          </v:shape>
          <w:control r:id="rId17" w:name="DefaultOcxName9" w:shapeid="_x0000_i1062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could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talk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’ t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planes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5" type="#_x0000_t75" style="width:130.8pt;height:18pt" o:ole="">
            <v:imagedata r:id="rId18" o:title=""/>
          </v:shape>
          <w:control r:id="rId19" w:name="DefaultOcxName14" w:shapeid="_x0000_i1065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cost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can’t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get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club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8" type="#_x0000_t75" style="width:130.8pt;height:18pt" o:ole="">
            <v:imagedata r:id="rId18" o:title=""/>
          </v:shape>
          <w:control r:id="rId20" w:name="DefaultOcxName24" w:shapeid="_x0000_i1068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aren’t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members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house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1" type="#_x0000_t75" style="width:109.8pt;height:18pt" o:ole="">
            <v:imagedata r:id="rId21" o:title=""/>
          </v:shape>
          <w:control r:id="rId22" w:name="DefaultOcxName34" w:shapeid="_x0000_i1071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fence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theirs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test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4" type="#_x0000_t75" style="width:105.6pt;height:18pt" o:ole="">
            <v:imagedata r:id="rId23" o:title=""/>
          </v:shape>
          <w:control r:id="rId24" w:name="DefaultOcxName42" w:shapeid="_x0000_i1074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difficult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I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failed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822F5C" w:rsidRPr="00822F5C" w:rsidRDefault="00822F5C" w:rsidP="00822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place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nice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                     </w:t>
      </w:r>
      <w:r w:rsidRPr="00822F5C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7" type="#_x0000_t75" style="width:126.6pt;height:18pt" o:ole="">
            <v:imagedata r:id="rId25" o:title=""/>
          </v:shape>
          <w:control r:id="rId26" w:name="DefaultOcxName52" w:shapeid="_x0000_i1077"/>
        </w:objec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decided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stay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Default="00570DEA" w:rsidP="00570DEA">
      <w:pPr>
        <w:shd w:val="clear" w:color="auto" w:fill="FFFFFF"/>
        <w:rPr>
          <w:rFonts w:ascii="Arial" w:hAnsi="Arial" w:cs="Arial"/>
          <w:color w:val="1D1D1B"/>
          <w:sz w:val="30"/>
          <w:szCs w:val="30"/>
          <w:lang w:val="ru-RU"/>
        </w:rPr>
      </w:pPr>
      <w:r>
        <w:rPr>
          <w:rFonts w:ascii="Arial" w:hAnsi="Arial" w:cs="Arial"/>
          <w:color w:val="1D1D1B"/>
          <w:sz w:val="30"/>
          <w:szCs w:val="30"/>
        </w:rPr>
        <w:t>Aisle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  <w:r>
        <w:rPr>
          <w:rFonts w:ascii="Arial" w:hAnsi="Arial" w:cs="Arial"/>
          <w:color w:val="1D1D1B"/>
          <w:sz w:val="30"/>
          <w:szCs w:val="30"/>
        </w:rPr>
        <w:t>performance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row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booked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 </w:t>
      </w:r>
      <w:r>
        <w:rPr>
          <w:rFonts w:ascii="Arial" w:hAnsi="Arial" w:cs="Arial"/>
          <w:color w:val="1D1D1B"/>
          <w:sz w:val="30"/>
          <w:szCs w:val="30"/>
        </w:rPr>
        <w:t>empty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 </w:t>
      </w:r>
    </w:p>
    <w:p w:rsidR="00570DEA" w:rsidRPr="00570DEA" w:rsidRDefault="003E1E8D" w:rsidP="00570DEA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5.</w:t>
      </w:r>
      <w:r w:rsidR="00570DEA" w:rsidRPr="00570DEA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Fill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gaps</w:t>
      </w:r>
      <w:proofErr w:type="spellEnd"/>
      <w:r w:rsidR="00570DEA"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 </w:t>
      </w:r>
      <w:r w:rsidRPr="00570DEA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81" type="#_x0000_t75" style="width:44.4pt;height:18pt" o:ole="">
            <v:imagedata r:id="rId27" o:title=""/>
          </v:shape>
          <w:control r:id="rId28" w:name="DefaultOcxName6" w:shapeid="_x0000_i1081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flat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can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go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out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enjoy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view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Pr="00570DEA" w:rsidRDefault="00570DEA" w:rsidP="00570D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Have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570DEA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85" type="#_x0000_t75" style="width:44.4pt;height:18pt" o:ole="">
            <v:imagedata r:id="rId27" o:title=""/>
          </v:shape>
          <w:control r:id="rId29" w:name="DefaultOcxName11" w:shapeid="_x0000_i1085"/>
        </w:object>
      </w:r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a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table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tomorrow</w:t>
      </w:r>
      <w:proofErr w:type="spellEnd"/>
      <w:r w:rsidRPr="00570DEA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?</w:t>
      </w:r>
    </w:p>
    <w:p w:rsidR="00822F5C" w:rsidRPr="00822F5C" w:rsidRDefault="00083A17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083A17">
        <w:rPr>
          <w:b/>
          <w:i/>
          <w:noProof w:val="0"/>
          <w:color w:val="FF0000"/>
          <w:sz w:val="28"/>
          <w:szCs w:val="28"/>
          <w:u w:val="single"/>
        </w:rPr>
        <w:t>6.</w:t>
      </w:r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Sort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phrases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below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into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column</w:t>
      </w:r>
      <w:proofErr w:type="spellEnd"/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822F5C" w:rsidRPr="00822F5C" w:rsidRDefault="00822F5C" w:rsidP="00822F5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lastRenderedPageBreak/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case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because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why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therefore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so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that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whose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due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grounds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that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with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aim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of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order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as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,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where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447"/>
        <w:gridCol w:w="2447"/>
        <w:gridCol w:w="2447"/>
      </w:tblGrid>
      <w:tr w:rsidR="00822F5C" w:rsidRPr="00822F5C" w:rsidTr="00822F5C">
        <w:trPr>
          <w:tblHeader/>
        </w:trPr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relative</w:t>
            </w:r>
            <w:proofErr w:type="spellEnd"/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reason</w:t>
            </w:r>
            <w:proofErr w:type="spellEnd"/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result</w:t>
            </w:r>
            <w:proofErr w:type="spellEnd"/>
          </w:p>
        </w:tc>
        <w:tc>
          <w:tcPr>
            <w:tcW w:w="12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2F5C" w:rsidRPr="00822F5C" w:rsidRDefault="00822F5C" w:rsidP="00822F5C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822F5C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purpose</w:t>
            </w:r>
            <w:proofErr w:type="spellEnd"/>
          </w:p>
        </w:tc>
      </w:tr>
      <w:tr w:rsidR="00822F5C" w:rsidRPr="00822F5C" w:rsidTr="00822F5C">
        <w:trPr>
          <w:trHeight w:val="3000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F5C" w:rsidRPr="00822F5C" w:rsidRDefault="00822F5C" w:rsidP="00822F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:rsidR="00822F5C" w:rsidRPr="00822F5C" w:rsidRDefault="00822F5C" w:rsidP="00822F5C">
      <w:pPr>
        <w:shd w:val="clear" w:color="auto" w:fill="FFFFFF"/>
        <w:spacing w:after="75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Whose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where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Because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grounds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Due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therefore</w:t>
      </w:r>
      <w:proofErr w:type="spellEnd"/>
    </w:p>
    <w:p w:rsidR="00822F5C" w:rsidRPr="00822F5C" w:rsidRDefault="00822F5C" w:rsidP="00822F5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order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that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aim</w:t>
      </w:r>
      <w:proofErr w:type="spellEnd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</w:p>
    <w:p w:rsidR="00570DEA" w:rsidRPr="00570DEA" w:rsidRDefault="00570DEA" w:rsidP="00822F5C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</w:p>
    <w:p w:rsid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822F5C" w:rsidRPr="00822F5C" w:rsidRDefault="0078571C" w:rsidP="00822F5C">
      <w:pPr>
        <w:pStyle w:val="5"/>
        <w:shd w:val="clear" w:color="auto" w:fill="FFFFFF"/>
        <w:rPr>
          <w:i/>
          <w:noProof w:val="0"/>
          <w:color w:val="FF0000"/>
          <w:sz w:val="28"/>
          <w:szCs w:val="28"/>
          <w:u w:val="single"/>
          <w:lang w:val="ru-RU"/>
        </w:rPr>
      </w:pPr>
      <w:r>
        <w:rPr>
          <w:i/>
          <w:color w:val="FF0000"/>
          <w:sz w:val="28"/>
          <w:szCs w:val="28"/>
          <w:u w:val="single"/>
          <w:lang w:val="ru-RU"/>
        </w:rPr>
        <w:t>7</w:t>
      </w:r>
      <w:r w:rsidR="00C413E9" w:rsidRPr="00822F5C">
        <w:rPr>
          <w:i/>
          <w:color w:val="FF0000"/>
          <w:sz w:val="28"/>
          <w:szCs w:val="28"/>
          <w:u w:val="single"/>
          <w:lang w:val="ru-RU"/>
        </w:rPr>
        <w:t>.</w:t>
      </w:r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Put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in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order</w:t>
      </w:r>
      <w:proofErr w:type="spellEnd"/>
      <w:r w:rsidR="00822F5C" w:rsidRPr="00822F5C">
        <w:rPr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822F5C" w:rsidRDefault="00822F5C" w:rsidP="00822F5C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1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Have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a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house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whose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interior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looks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dull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</w:p>
    <w:p w:rsidR="00822F5C" w:rsidRPr="00822F5C" w:rsidRDefault="00822F5C" w:rsidP="00822F5C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2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about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buying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order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magazine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inventions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latest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read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this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I’m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</w:p>
    <w:p w:rsidR="00822F5C" w:rsidRPr="00822F5C" w:rsidRDefault="00822F5C" w:rsidP="00822F5C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3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with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doesn’t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She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of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arrogance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because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communicate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him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his</w:t>
      </w:r>
      <w:proofErr w:type="spellEnd"/>
    </w:p>
    <w:p w:rsidR="00822F5C" w:rsidRDefault="00822F5C" w:rsidP="00822F5C">
      <w:pPr>
        <w:shd w:val="clear" w:color="auto" w:fill="FFFFFF"/>
        <w:wordWrap w:val="0"/>
        <w:spacing w:before="75" w:after="75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Want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</w:p>
    <w:p w:rsidR="00822F5C" w:rsidRPr="00822F5C" w:rsidRDefault="00822F5C" w:rsidP="00822F5C">
      <w:pPr>
        <w:shd w:val="clear" w:color="auto" w:fill="FFFFFF"/>
        <w:wordWrap w:val="0"/>
        <w:spacing w:before="75" w:after="75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you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trust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that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can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a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reliable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him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person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Tom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is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always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822F5C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such</w:t>
      </w:r>
      <w:proofErr w:type="spellEnd"/>
    </w:p>
    <w:p w:rsidR="00570DEA" w:rsidRPr="00570DEA" w:rsidRDefault="00570DEA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262626"/>
          <w:sz w:val="30"/>
          <w:szCs w:val="30"/>
          <w:lang w:val="ru-RU"/>
        </w:rPr>
      </w:pPr>
    </w:p>
    <w:p w:rsidR="00822F5C" w:rsidRPr="00822F5C" w:rsidRDefault="0078571C" w:rsidP="00822F5C">
      <w:pPr>
        <w:pStyle w:val="a5"/>
        <w:shd w:val="clear" w:color="auto" w:fill="FFFFFF"/>
        <w:spacing w:after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>
        <w:rPr>
          <w:b/>
          <w:i/>
          <w:noProof w:val="0"/>
          <w:color w:val="FF0000"/>
          <w:sz w:val="28"/>
          <w:szCs w:val="28"/>
          <w:u w:val="single"/>
          <w:lang w:val="ru-RU"/>
        </w:rPr>
        <w:t> 8</w:t>
      </w:r>
      <w:r w:rsidR="006014B3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  <w:r w:rsidR="00822F5C" w:rsidRPr="00822F5C">
        <w:rPr>
          <w:b/>
          <w:color w:val="FF0000"/>
          <w:u w:val="single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Cross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out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incorrect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statements</w:t>
      </w:r>
      <w:proofErr w:type="spellEnd"/>
      <w:r w:rsidR="00822F5C"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: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always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takes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an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umbrella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therefore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she’s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afraid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of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rain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lastRenderedPageBreak/>
        <w:t xml:space="preserve">I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had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get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up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early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that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I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could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come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interview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in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time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I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can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pay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for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you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because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of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you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haven’t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got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enough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money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runs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5km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every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day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in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order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lose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weight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.</w:t>
      </w: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</w:p>
    <w:p w:rsidR="00822F5C" w:rsidRPr="00822F5C" w:rsidRDefault="00822F5C" w:rsidP="00822F5C">
      <w:pPr>
        <w:pStyle w:val="a5"/>
        <w:shd w:val="clear" w:color="auto" w:fill="FFFFFF"/>
        <w:spacing w:after="0"/>
        <w:textAlignment w:val="center"/>
        <w:rPr>
          <w:i/>
          <w:noProof w:val="0"/>
          <w:color w:val="000000" w:themeColor="text1"/>
          <w:sz w:val="28"/>
          <w:szCs w:val="28"/>
          <w:lang w:val="ru-RU"/>
        </w:rPr>
      </w:pP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Meg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was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so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nice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a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person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that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were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talking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the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whole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>evening</w:t>
      </w:r>
      <w:proofErr w:type="spellEnd"/>
      <w:r w:rsidRPr="00822F5C">
        <w:rPr>
          <w:i/>
          <w:noProof w:val="0"/>
          <w:color w:val="000000" w:themeColor="text1"/>
          <w:sz w:val="28"/>
          <w:szCs w:val="28"/>
          <w:lang w:val="ru-RU"/>
        </w:rPr>
        <w:t xml:space="preserve">. </w:t>
      </w:r>
    </w:p>
    <w:p w:rsidR="006014B3" w:rsidRPr="006014B3" w:rsidRDefault="006014B3" w:rsidP="006014B3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0272A3" w:rsidRPr="000272A3" w:rsidRDefault="000272A3" w:rsidP="00F643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  <w:t>Домашнее задание:</w:t>
      </w:r>
    </w:p>
    <w:p w:rsidR="007E2BB6" w:rsidRPr="00E65367" w:rsidRDefault="0078571C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9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Do 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ex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51B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7-8</w:t>
      </w:r>
      <w:r w:rsidR="00F643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38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1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0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8571C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>16</w:t>
      </w:r>
      <w:bookmarkStart w:id="0" w:name="_GoBack"/>
      <w:bookmarkEnd w:id="0"/>
      <w:r w:rsidR="007857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8571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651B99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1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2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6014B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5C" w:rsidRDefault="00822F5C" w:rsidP="004C38BF">
      <w:pPr>
        <w:spacing w:after="0" w:line="240" w:lineRule="auto"/>
      </w:pPr>
      <w:r>
        <w:separator/>
      </w:r>
    </w:p>
  </w:endnote>
  <w:endnote w:type="continuationSeparator" w:id="0">
    <w:p w:rsidR="00822F5C" w:rsidRDefault="00822F5C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5C" w:rsidRDefault="00822F5C" w:rsidP="004C38BF">
      <w:pPr>
        <w:spacing w:after="0" w:line="240" w:lineRule="auto"/>
      </w:pPr>
      <w:r>
        <w:separator/>
      </w:r>
    </w:p>
  </w:footnote>
  <w:footnote w:type="continuationSeparator" w:id="0">
    <w:p w:rsidR="00822F5C" w:rsidRDefault="00822F5C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092"/>
    <w:multiLevelType w:val="multilevel"/>
    <w:tmpl w:val="EB8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5785"/>
    <w:rsid w:val="000272A3"/>
    <w:rsid w:val="00027C88"/>
    <w:rsid w:val="00057505"/>
    <w:rsid w:val="00083A17"/>
    <w:rsid w:val="00087C03"/>
    <w:rsid w:val="000A0365"/>
    <w:rsid w:val="000A7BDA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3E1E8D"/>
    <w:rsid w:val="004360FF"/>
    <w:rsid w:val="00472A36"/>
    <w:rsid w:val="004C1990"/>
    <w:rsid w:val="004C38BF"/>
    <w:rsid w:val="004C5B72"/>
    <w:rsid w:val="004F786F"/>
    <w:rsid w:val="005232E3"/>
    <w:rsid w:val="00570DEA"/>
    <w:rsid w:val="0059086A"/>
    <w:rsid w:val="005F7647"/>
    <w:rsid w:val="006014B3"/>
    <w:rsid w:val="006060A4"/>
    <w:rsid w:val="006065D3"/>
    <w:rsid w:val="00612562"/>
    <w:rsid w:val="006178D1"/>
    <w:rsid w:val="006210C7"/>
    <w:rsid w:val="00622195"/>
    <w:rsid w:val="00624A69"/>
    <w:rsid w:val="00651B99"/>
    <w:rsid w:val="00660C38"/>
    <w:rsid w:val="006D6CFA"/>
    <w:rsid w:val="006F5425"/>
    <w:rsid w:val="0071008A"/>
    <w:rsid w:val="007369ED"/>
    <w:rsid w:val="0078571C"/>
    <w:rsid w:val="00795F58"/>
    <w:rsid w:val="007960A0"/>
    <w:rsid w:val="007B341D"/>
    <w:rsid w:val="007D4CDF"/>
    <w:rsid w:val="007E2BB6"/>
    <w:rsid w:val="00805A24"/>
    <w:rsid w:val="00822F5C"/>
    <w:rsid w:val="008566D3"/>
    <w:rsid w:val="00887F0A"/>
    <w:rsid w:val="00897470"/>
    <w:rsid w:val="008A1331"/>
    <w:rsid w:val="008E0A21"/>
    <w:rsid w:val="008E6C8F"/>
    <w:rsid w:val="0091730B"/>
    <w:rsid w:val="009846E8"/>
    <w:rsid w:val="00987BDE"/>
    <w:rsid w:val="009A37CE"/>
    <w:rsid w:val="009C0FE9"/>
    <w:rsid w:val="009E01CE"/>
    <w:rsid w:val="009F5C8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64613"/>
    <w:rsid w:val="00B870F3"/>
    <w:rsid w:val="00B92202"/>
    <w:rsid w:val="00BD5A24"/>
    <w:rsid w:val="00C13426"/>
    <w:rsid w:val="00C15769"/>
    <w:rsid w:val="00C413E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17A29"/>
    <w:rsid w:val="00D371B6"/>
    <w:rsid w:val="00D86968"/>
    <w:rsid w:val="00E60409"/>
    <w:rsid w:val="00E65367"/>
    <w:rsid w:val="00E90968"/>
    <w:rsid w:val="00EF1BDA"/>
    <w:rsid w:val="00F262CC"/>
    <w:rsid w:val="00F3012A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  <w:style w:type="character" w:customStyle="1" w:styleId="sortitem">
    <w:name w:val="sort__item"/>
    <w:basedOn w:val="a0"/>
    <w:rsid w:val="003E1E8D"/>
  </w:style>
  <w:style w:type="character" w:customStyle="1" w:styleId="eengl104132lessonengtitle">
    <w:name w:val="e_engl_10_41_3_2_lessoneng__title"/>
    <w:basedOn w:val="a0"/>
    <w:rsid w:val="00570DEA"/>
  </w:style>
  <w:style w:type="character" w:customStyle="1" w:styleId="interaction-gap">
    <w:name w:val="interaction-gap"/>
    <w:basedOn w:val="a0"/>
    <w:rsid w:val="0057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7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59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91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081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8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142043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6489509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300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40026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288575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269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50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6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3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09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440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189512034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593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529487395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739210174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84039410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74287064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2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436365932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602303366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73519928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</w:divsChild>
            </w:div>
          </w:divsChild>
        </w:div>
      </w:divsChild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42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4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19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7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9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40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02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46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708472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9813948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27382986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34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9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97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6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13456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57038509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034129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92622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067404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750379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59169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36526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73286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306865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5523501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465448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6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12200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0941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77691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75028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85865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1048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6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2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707497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351161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5755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40816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314453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6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60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8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7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47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77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375061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40294727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0276827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7234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883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5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0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749871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0738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4669925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728799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0567435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796580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9179584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80374080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0854509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813573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5530723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3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09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004474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315337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517210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9720959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2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6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3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7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1141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408126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8197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11717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25600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hyperlink" Target="http://www.cambridge.dictionary.online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10" Type="http://schemas.openxmlformats.org/officeDocument/2006/relationships/image" Target="media/image1.png"/><Relationship Id="rId19" Type="http://schemas.openxmlformats.org/officeDocument/2006/relationships/control" Target="activeX/activeX6.xml"/><Relationship Id="rId31" Type="http://schemas.openxmlformats.org/officeDocument/2006/relationships/hyperlink" Target="http://www.prosv.ru/umk/spotligh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569/main/56322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hyperlink" Target="mailto:zolotozenja83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1413-6F76-417B-8A68-10B5A22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2022-02-13T17:17:00Z</dcterms:created>
  <dcterms:modified xsi:type="dcterms:W3CDTF">2022-02-13T17:17:00Z</dcterms:modified>
</cp:coreProperties>
</file>